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26EE3" w14:textId="43E797A8" w:rsidR="00AB0D0B" w:rsidRDefault="001919DB" w:rsidP="008961DA">
      <w:pPr>
        <w:spacing w:after="0" w:line="240" w:lineRule="auto"/>
        <w:jc w:val="center"/>
        <w:rPr>
          <w:rStyle w:val="Strong"/>
          <w:rFonts w:ascii="Cambria" w:hAnsi="Cambria"/>
          <w:sz w:val="36"/>
          <w:szCs w:val="36"/>
        </w:rPr>
      </w:pPr>
      <w:r>
        <w:rPr>
          <w:rFonts w:ascii="Cambria" w:hAnsi="Cambria"/>
          <w:b/>
          <w:bCs/>
          <w:noProof/>
          <w:sz w:val="36"/>
          <w:szCs w:val="36"/>
        </w:rPr>
        <w:drawing>
          <wp:inline distT="0" distB="0" distL="0" distR="0" wp14:anchorId="26B1EE3C" wp14:editId="2B6E2EB3">
            <wp:extent cx="4733925" cy="2140471"/>
            <wp:effectExtent l="0" t="0" r="0" b="0"/>
            <wp:docPr id="2" name="Picture 2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convention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497" cy="214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4EA43" w14:textId="590E4323" w:rsidR="008961DA" w:rsidRDefault="008961DA" w:rsidP="000612F4">
      <w:pPr>
        <w:spacing w:after="0" w:line="240" w:lineRule="auto"/>
        <w:jc w:val="center"/>
        <w:rPr>
          <w:rStyle w:val="Strong"/>
          <w:rFonts w:ascii="Cambria" w:hAnsi="Cambria"/>
          <w:sz w:val="36"/>
          <w:szCs w:val="36"/>
        </w:rPr>
      </w:pPr>
      <w:r>
        <w:rPr>
          <w:rStyle w:val="Strong"/>
          <w:rFonts w:ascii="Cambria" w:hAnsi="Cambria"/>
          <w:sz w:val="36"/>
          <w:szCs w:val="36"/>
        </w:rPr>
        <w:t>4</w:t>
      </w:r>
      <w:r w:rsidR="001919DB">
        <w:rPr>
          <w:rStyle w:val="Strong"/>
          <w:rFonts w:ascii="Cambria" w:hAnsi="Cambria"/>
          <w:sz w:val="36"/>
          <w:szCs w:val="36"/>
        </w:rPr>
        <w:t>4</w:t>
      </w:r>
      <w:r w:rsidR="001919DB" w:rsidRPr="001919DB">
        <w:rPr>
          <w:rStyle w:val="Strong"/>
          <w:rFonts w:ascii="Cambria" w:hAnsi="Cambria"/>
          <w:sz w:val="36"/>
          <w:szCs w:val="36"/>
          <w:vertAlign w:val="superscript"/>
        </w:rPr>
        <w:t>th</w:t>
      </w:r>
      <w:r w:rsidR="001919DB">
        <w:rPr>
          <w:rStyle w:val="Strong"/>
          <w:rFonts w:ascii="Cambria" w:hAnsi="Cambria"/>
          <w:sz w:val="36"/>
          <w:szCs w:val="36"/>
        </w:rPr>
        <w:t xml:space="preserve"> </w:t>
      </w:r>
      <w:r>
        <w:rPr>
          <w:rStyle w:val="Strong"/>
          <w:rFonts w:ascii="Cambria" w:hAnsi="Cambria"/>
          <w:sz w:val="36"/>
          <w:szCs w:val="36"/>
        </w:rPr>
        <w:t>Annual Convention &amp; Expo</w:t>
      </w:r>
    </w:p>
    <w:p w14:paraId="4FFBC01D" w14:textId="59AC65FF" w:rsidR="00AB0D0B" w:rsidRPr="00EF0020" w:rsidRDefault="001919DB" w:rsidP="00AB0D0B">
      <w:pPr>
        <w:spacing w:after="0" w:line="240" w:lineRule="auto"/>
        <w:jc w:val="center"/>
        <w:rPr>
          <w:rStyle w:val="Strong"/>
          <w:rFonts w:ascii="Cambria" w:hAnsi="Cambria"/>
          <w:i/>
          <w:sz w:val="36"/>
          <w:szCs w:val="36"/>
        </w:rPr>
      </w:pPr>
      <w:r>
        <w:rPr>
          <w:rStyle w:val="Strong"/>
          <w:rFonts w:ascii="Cambria" w:hAnsi="Cambria"/>
          <w:sz w:val="32"/>
          <w:szCs w:val="36"/>
        </w:rPr>
        <w:t>Monday</w:t>
      </w:r>
      <w:r w:rsidR="00007A8D">
        <w:rPr>
          <w:rStyle w:val="Strong"/>
          <w:rFonts w:ascii="Cambria" w:hAnsi="Cambria"/>
          <w:sz w:val="32"/>
          <w:szCs w:val="36"/>
        </w:rPr>
        <w:t xml:space="preserve">, </w:t>
      </w:r>
      <w:r>
        <w:rPr>
          <w:rStyle w:val="Strong"/>
          <w:rFonts w:ascii="Cambria" w:hAnsi="Cambria"/>
          <w:sz w:val="32"/>
          <w:szCs w:val="36"/>
        </w:rPr>
        <w:t>October 7</w:t>
      </w:r>
      <w:r w:rsidR="008961DA" w:rsidRPr="00EF0020">
        <w:rPr>
          <w:rStyle w:val="Strong"/>
          <w:rFonts w:ascii="Cambria" w:hAnsi="Cambria"/>
          <w:sz w:val="32"/>
          <w:szCs w:val="36"/>
        </w:rPr>
        <w:t>, 201</w:t>
      </w:r>
      <w:r>
        <w:rPr>
          <w:rStyle w:val="Strong"/>
          <w:rFonts w:ascii="Cambria" w:hAnsi="Cambria"/>
          <w:sz w:val="32"/>
          <w:szCs w:val="36"/>
        </w:rPr>
        <w:t>9</w:t>
      </w:r>
      <w:r w:rsidR="008961DA">
        <w:rPr>
          <w:rStyle w:val="Strong"/>
          <w:rFonts w:ascii="Cambria" w:hAnsi="Cambria"/>
          <w:i/>
          <w:sz w:val="36"/>
          <w:szCs w:val="36"/>
        </w:rPr>
        <w:br/>
      </w:r>
      <w:r w:rsidR="000612F4" w:rsidRPr="00AB0D0B">
        <w:rPr>
          <w:rStyle w:val="Strong"/>
          <w:rFonts w:ascii="Cambria" w:hAnsi="Cambria"/>
          <w:i/>
          <w:sz w:val="36"/>
          <w:szCs w:val="36"/>
        </w:rPr>
        <w:t xml:space="preserve">Peer Provider Award </w:t>
      </w:r>
      <w:r w:rsidR="000612F4" w:rsidRPr="00AB0D0B">
        <w:rPr>
          <w:rStyle w:val="Strong"/>
          <w:rFonts w:ascii="Cambria" w:hAnsi="Cambria"/>
          <w:sz w:val="36"/>
          <w:szCs w:val="36"/>
        </w:rPr>
        <w:t>Nomination</w:t>
      </w:r>
    </w:p>
    <w:p w14:paraId="08060616" w14:textId="75BD1E76" w:rsidR="00AB0D0B" w:rsidRDefault="00F704E8" w:rsidP="00AB0D0B">
      <w:pPr>
        <w:spacing w:after="0" w:line="240" w:lineRule="auto"/>
        <w:rPr>
          <w:rStyle w:val="Strong"/>
          <w:rFonts w:ascii="Cambria" w:hAnsi="Cambria"/>
          <w:sz w:val="24"/>
          <w:szCs w:val="24"/>
        </w:rPr>
      </w:pPr>
      <w:r>
        <w:rPr>
          <w:rStyle w:val="Strong"/>
          <w:rFonts w:ascii="Cambria" w:hAnsi="Cambria"/>
          <w:sz w:val="24"/>
          <w:szCs w:val="24"/>
        </w:rPr>
        <w:t xml:space="preserve">Please </w:t>
      </w:r>
      <w:r w:rsidR="000612F4">
        <w:rPr>
          <w:rStyle w:val="Strong"/>
          <w:rFonts w:ascii="Cambria" w:hAnsi="Cambria"/>
          <w:sz w:val="24"/>
          <w:szCs w:val="24"/>
        </w:rPr>
        <w:t>complete</w:t>
      </w:r>
      <w:r>
        <w:rPr>
          <w:rStyle w:val="Strong"/>
          <w:rFonts w:ascii="Cambria" w:hAnsi="Cambria"/>
          <w:sz w:val="24"/>
          <w:szCs w:val="24"/>
        </w:rPr>
        <w:t xml:space="preserve"> the below form and send to the Providers’ Council via </w:t>
      </w:r>
      <w:r w:rsidR="00AB0D0B" w:rsidRPr="00AB0D0B">
        <w:rPr>
          <w:rStyle w:val="Strong"/>
          <w:rFonts w:ascii="Cambria" w:hAnsi="Cambria"/>
          <w:sz w:val="24"/>
          <w:szCs w:val="24"/>
        </w:rPr>
        <w:t xml:space="preserve">e-mail </w:t>
      </w:r>
      <w:r w:rsidR="001919DB">
        <w:rPr>
          <w:rStyle w:val="Strong"/>
          <w:rFonts w:ascii="Cambria" w:hAnsi="Cambria"/>
          <w:sz w:val="24"/>
          <w:szCs w:val="24"/>
        </w:rPr>
        <w:t>(</w:t>
      </w:r>
      <w:hyperlink r:id="rId8" w:history="1">
        <w:r w:rsidR="001919DB" w:rsidRPr="00B05CB8">
          <w:rPr>
            <w:rStyle w:val="Hyperlink"/>
            <w:rFonts w:ascii="Cambria" w:hAnsi="Cambria"/>
            <w:sz w:val="24"/>
            <w:szCs w:val="24"/>
          </w:rPr>
          <w:t>tempadmin@providers.org</w:t>
        </w:r>
      </w:hyperlink>
      <w:r w:rsidR="001919DB">
        <w:rPr>
          <w:rStyle w:val="Strong"/>
          <w:rFonts w:ascii="Cambria" w:hAnsi="Cambria"/>
          <w:sz w:val="24"/>
          <w:szCs w:val="24"/>
        </w:rPr>
        <w:t>)</w:t>
      </w:r>
      <w:r w:rsidR="001F048E">
        <w:rPr>
          <w:rStyle w:val="Strong"/>
          <w:rFonts w:ascii="Cambria" w:hAnsi="Cambria"/>
          <w:sz w:val="24"/>
          <w:szCs w:val="24"/>
        </w:rPr>
        <w:t xml:space="preserve"> </w:t>
      </w:r>
      <w:r>
        <w:rPr>
          <w:rStyle w:val="Strong"/>
          <w:rFonts w:ascii="Cambria" w:hAnsi="Cambria"/>
          <w:sz w:val="24"/>
          <w:szCs w:val="24"/>
        </w:rPr>
        <w:t xml:space="preserve">You may contact </w:t>
      </w:r>
      <w:r w:rsidR="001919DB">
        <w:rPr>
          <w:rStyle w:val="Strong"/>
          <w:rFonts w:ascii="Cambria" w:hAnsi="Cambria"/>
          <w:sz w:val="24"/>
          <w:szCs w:val="24"/>
        </w:rPr>
        <w:t xml:space="preserve">us </w:t>
      </w:r>
      <w:r>
        <w:rPr>
          <w:rStyle w:val="Strong"/>
          <w:rFonts w:ascii="Cambria" w:hAnsi="Cambria"/>
          <w:sz w:val="24"/>
          <w:szCs w:val="24"/>
        </w:rPr>
        <w:t>with questions at 617.428.3637</w:t>
      </w:r>
      <w:r w:rsidR="001919DB">
        <w:rPr>
          <w:rStyle w:val="Strong"/>
          <w:rFonts w:ascii="Cambria" w:hAnsi="Cambria"/>
          <w:sz w:val="24"/>
          <w:szCs w:val="24"/>
        </w:rPr>
        <w:t>.</w:t>
      </w:r>
    </w:p>
    <w:p w14:paraId="6A241C88" w14:textId="77777777" w:rsidR="00AB0D0B" w:rsidRDefault="00AB0D0B" w:rsidP="00AB0D0B">
      <w:pPr>
        <w:spacing w:after="0" w:line="240" w:lineRule="auto"/>
        <w:rPr>
          <w:rStyle w:val="Strong"/>
          <w:rFonts w:ascii="Cambria" w:hAnsi="Cambria"/>
          <w:sz w:val="24"/>
          <w:szCs w:val="24"/>
        </w:rPr>
      </w:pPr>
    </w:p>
    <w:p w14:paraId="0667837F" w14:textId="77777777" w:rsidR="00AB0D0B" w:rsidRDefault="00AB0D0B" w:rsidP="00AB0D0B">
      <w:pPr>
        <w:spacing w:after="0" w:line="240" w:lineRule="auto"/>
        <w:rPr>
          <w:rStyle w:val="Strong"/>
          <w:rFonts w:ascii="Cambria" w:hAnsi="Cambria"/>
          <w:sz w:val="24"/>
          <w:szCs w:val="24"/>
        </w:rPr>
      </w:pPr>
      <w:r>
        <w:rPr>
          <w:rStyle w:val="Strong"/>
          <w:rFonts w:ascii="Cambria" w:hAnsi="Cambria"/>
          <w:sz w:val="24"/>
          <w:szCs w:val="24"/>
        </w:rPr>
        <w:t xml:space="preserve">The member agency I am nominating is: </w:t>
      </w:r>
    </w:p>
    <w:p w14:paraId="4C2C5CCD" w14:textId="77777777" w:rsidR="00AB0D0B" w:rsidRDefault="00AB0D0B" w:rsidP="00AB0D0B">
      <w:pPr>
        <w:spacing w:after="0" w:line="240" w:lineRule="auto"/>
        <w:rPr>
          <w:rStyle w:val="Strong"/>
          <w:rFonts w:ascii="Cambria" w:hAnsi="Cambria"/>
          <w:sz w:val="24"/>
          <w:szCs w:val="24"/>
        </w:rPr>
      </w:pPr>
    </w:p>
    <w:p w14:paraId="5CF1111E" w14:textId="77777777" w:rsidR="00AB0D0B" w:rsidRDefault="00AB0D0B" w:rsidP="00AB0D0B">
      <w:pPr>
        <w:spacing w:after="0" w:line="240" w:lineRule="auto"/>
        <w:rPr>
          <w:rStyle w:val="Strong"/>
          <w:rFonts w:ascii="Cambria" w:hAnsi="Cambria"/>
          <w:sz w:val="24"/>
          <w:szCs w:val="24"/>
        </w:rPr>
      </w:pPr>
      <w:r>
        <w:rPr>
          <w:rStyle w:val="Strong"/>
          <w:rFonts w:ascii="Cambria" w:hAnsi="Cambria"/>
          <w:sz w:val="24"/>
          <w:szCs w:val="24"/>
        </w:rPr>
        <w:t xml:space="preserve">That member agency’s CEO/ Executive Director is: </w:t>
      </w:r>
    </w:p>
    <w:p w14:paraId="272A9446" w14:textId="77777777" w:rsidR="00AB0D0B" w:rsidRDefault="00AB0D0B" w:rsidP="00AB0D0B">
      <w:pPr>
        <w:spacing w:after="0" w:line="240" w:lineRule="auto"/>
        <w:rPr>
          <w:rStyle w:val="Strong"/>
          <w:rFonts w:ascii="Cambria" w:hAnsi="Cambria"/>
          <w:sz w:val="24"/>
          <w:szCs w:val="24"/>
        </w:rPr>
      </w:pPr>
    </w:p>
    <w:p w14:paraId="27871C3F" w14:textId="77777777" w:rsidR="00AB0D0B" w:rsidRDefault="00AB0D0B" w:rsidP="00AB0D0B">
      <w:pPr>
        <w:spacing w:after="0" w:line="240" w:lineRule="auto"/>
        <w:rPr>
          <w:rStyle w:val="Strong"/>
          <w:rFonts w:ascii="Cambria" w:hAnsi="Cambria"/>
          <w:sz w:val="24"/>
          <w:szCs w:val="24"/>
        </w:rPr>
      </w:pPr>
      <w:r>
        <w:rPr>
          <w:rStyle w:val="Strong"/>
          <w:rFonts w:ascii="Cambria" w:hAnsi="Cambria"/>
          <w:sz w:val="24"/>
          <w:szCs w:val="24"/>
        </w:rPr>
        <w:t xml:space="preserve">I am nominating them for the following reasons: </w:t>
      </w:r>
    </w:p>
    <w:p w14:paraId="05535610" w14:textId="77777777" w:rsidR="00AB0D0B" w:rsidRDefault="00AB0D0B" w:rsidP="00AB0D0B">
      <w:pPr>
        <w:spacing w:after="0" w:line="240" w:lineRule="auto"/>
        <w:rPr>
          <w:rStyle w:val="Strong"/>
          <w:rFonts w:ascii="Cambria" w:hAnsi="Cambria"/>
          <w:sz w:val="24"/>
          <w:szCs w:val="24"/>
        </w:rPr>
      </w:pPr>
    </w:p>
    <w:p w14:paraId="691947A0" w14:textId="77777777" w:rsidR="00AB0D0B" w:rsidRDefault="00AB0D0B" w:rsidP="00AB0D0B">
      <w:pPr>
        <w:spacing w:after="0" w:line="240" w:lineRule="auto"/>
        <w:rPr>
          <w:rStyle w:val="Strong"/>
          <w:rFonts w:ascii="Cambria" w:hAnsi="Cambria"/>
          <w:sz w:val="24"/>
          <w:szCs w:val="24"/>
        </w:rPr>
      </w:pPr>
      <w:r>
        <w:rPr>
          <w:rStyle w:val="Strong"/>
          <w:rFonts w:ascii="Cambria" w:hAnsi="Cambria"/>
          <w:sz w:val="24"/>
          <w:szCs w:val="24"/>
        </w:rPr>
        <w:t>1.</w:t>
      </w:r>
    </w:p>
    <w:p w14:paraId="09DDBE96" w14:textId="77777777" w:rsidR="00AB0D0B" w:rsidRDefault="008961DA" w:rsidP="00AB0D0B">
      <w:pPr>
        <w:spacing w:after="0" w:line="240" w:lineRule="auto"/>
        <w:rPr>
          <w:rStyle w:val="Strong"/>
          <w:rFonts w:ascii="Cambria" w:hAnsi="Cambria"/>
          <w:sz w:val="24"/>
          <w:szCs w:val="24"/>
        </w:rPr>
      </w:pPr>
      <w:r>
        <w:rPr>
          <w:rStyle w:val="Strong"/>
          <w:rFonts w:ascii="Cambria" w:hAnsi="Cambria"/>
          <w:sz w:val="24"/>
          <w:szCs w:val="24"/>
        </w:rPr>
        <w:br/>
        <w:t>2.</w:t>
      </w:r>
      <w:r>
        <w:rPr>
          <w:rStyle w:val="Strong"/>
          <w:rFonts w:ascii="Cambria" w:hAnsi="Cambria"/>
          <w:sz w:val="24"/>
          <w:szCs w:val="24"/>
        </w:rPr>
        <w:br/>
      </w:r>
      <w:r>
        <w:rPr>
          <w:rStyle w:val="Strong"/>
          <w:rFonts w:ascii="Cambria" w:hAnsi="Cambria"/>
          <w:sz w:val="24"/>
          <w:szCs w:val="24"/>
        </w:rPr>
        <w:br/>
        <w:t xml:space="preserve">3. </w:t>
      </w:r>
      <w:r>
        <w:rPr>
          <w:rStyle w:val="Strong"/>
          <w:rFonts w:ascii="Cambria" w:hAnsi="Cambria"/>
          <w:sz w:val="24"/>
          <w:szCs w:val="24"/>
        </w:rPr>
        <w:br/>
      </w:r>
      <w:r w:rsidR="00AB0D0B">
        <w:rPr>
          <w:rStyle w:val="Strong"/>
          <w:rFonts w:ascii="Cambria" w:hAnsi="Cambria"/>
          <w:sz w:val="24"/>
          <w:szCs w:val="24"/>
        </w:rPr>
        <w:br/>
        <w:t>4.</w:t>
      </w:r>
      <w:r w:rsidR="00AB0D0B">
        <w:rPr>
          <w:rStyle w:val="Strong"/>
          <w:rFonts w:ascii="Cambria" w:hAnsi="Cambria"/>
          <w:sz w:val="24"/>
          <w:szCs w:val="24"/>
        </w:rPr>
        <w:br/>
      </w:r>
      <w:r w:rsidR="00AB0D0B">
        <w:rPr>
          <w:rStyle w:val="Strong"/>
          <w:rFonts w:ascii="Cambria" w:hAnsi="Cambria"/>
          <w:sz w:val="24"/>
          <w:szCs w:val="24"/>
        </w:rPr>
        <w:br/>
        <w:t xml:space="preserve">Please give us as much information as possible. Use another page if necessary. </w:t>
      </w:r>
      <w:r>
        <w:rPr>
          <w:rStyle w:val="Strong"/>
          <w:rFonts w:ascii="Cambria" w:hAnsi="Cambria"/>
          <w:sz w:val="24"/>
          <w:szCs w:val="24"/>
        </w:rPr>
        <w:br/>
      </w:r>
      <w:r w:rsidR="00AB0D0B">
        <w:rPr>
          <w:rStyle w:val="Strong"/>
          <w:rFonts w:ascii="Cambria" w:hAnsi="Cambria"/>
          <w:sz w:val="24"/>
          <w:szCs w:val="24"/>
        </w:rPr>
        <w:t xml:space="preserve">These bullets may be used by </w:t>
      </w:r>
      <w:r w:rsidR="00C95DFD">
        <w:rPr>
          <w:rStyle w:val="Strong"/>
          <w:rFonts w:ascii="Cambria" w:hAnsi="Cambria"/>
          <w:sz w:val="24"/>
          <w:szCs w:val="24"/>
        </w:rPr>
        <w:t>Vanessa Welch</w:t>
      </w:r>
      <w:r w:rsidR="000612F4">
        <w:rPr>
          <w:rStyle w:val="Strong"/>
          <w:rFonts w:ascii="Cambria" w:hAnsi="Cambria"/>
          <w:sz w:val="24"/>
          <w:szCs w:val="24"/>
        </w:rPr>
        <w:t>, Peer Provider Ceremony host,</w:t>
      </w:r>
      <w:r w:rsidR="00AB0D0B">
        <w:rPr>
          <w:rStyle w:val="Strong"/>
          <w:rFonts w:ascii="Cambria" w:hAnsi="Cambria"/>
          <w:sz w:val="24"/>
          <w:szCs w:val="24"/>
        </w:rPr>
        <w:t xml:space="preserve"> </w:t>
      </w:r>
      <w:r>
        <w:rPr>
          <w:rStyle w:val="Strong"/>
          <w:rFonts w:ascii="Cambria" w:hAnsi="Cambria"/>
          <w:sz w:val="24"/>
          <w:szCs w:val="24"/>
        </w:rPr>
        <w:br/>
      </w:r>
      <w:r w:rsidR="00AB0D0B">
        <w:rPr>
          <w:rStyle w:val="Strong"/>
          <w:rFonts w:ascii="Cambria" w:hAnsi="Cambria"/>
          <w:sz w:val="24"/>
          <w:szCs w:val="24"/>
        </w:rPr>
        <w:t xml:space="preserve">when </w:t>
      </w:r>
      <w:r w:rsidR="00F704E8">
        <w:rPr>
          <w:rStyle w:val="Strong"/>
          <w:rFonts w:ascii="Cambria" w:hAnsi="Cambria"/>
          <w:sz w:val="24"/>
          <w:szCs w:val="24"/>
        </w:rPr>
        <w:t>s</w:t>
      </w:r>
      <w:r w:rsidR="00AB0D0B">
        <w:rPr>
          <w:rStyle w:val="Strong"/>
          <w:rFonts w:ascii="Cambria" w:hAnsi="Cambria"/>
          <w:sz w:val="24"/>
          <w:szCs w:val="24"/>
        </w:rPr>
        <w:t>he presents the award</w:t>
      </w:r>
      <w:r w:rsidR="00F704E8">
        <w:rPr>
          <w:rStyle w:val="Strong"/>
          <w:rFonts w:ascii="Cambria" w:hAnsi="Cambria"/>
          <w:sz w:val="24"/>
          <w:szCs w:val="24"/>
        </w:rPr>
        <w:t xml:space="preserve"> at the convention</w:t>
      </w:r>
      <w:r w:rsidR="00AB0D0B">
        <w:rPr>
          <w:rStyle w:val="Strong"/>
          <w:rFonts w:ascii="Cambria" w:hAnsi="Cambria"/>
          <w:sz w:val="24"/>
          <w:szCs w:val="24"/>
        </w:rPr>
        <w:t xml:space="preserve">. We may call you for further details. Thank you! </w:t>
      </w:r>
    </w:p>
    <w:p w14:paraId="1AE544D4" w14:textId="77777777" w:rsidR="00AB0D0B" w:rsidRDefault="00AB0D0B" w:rsidP="00AB0D0B">
      <w:pPr>
        <w:spacing w:after="0" w:line="240" w:lineRule="auto"/>
        <w:rPr>
          <w:rStyle w:val="Strong"/>
          <w:rFonts w:ascii="Cambria" w:hAnsi="Cambria"/>
          <w:sz w:val="24"/>
          <w:szCs w:val="24"/>
        </w:rPr>
      </w:pPr>
    </w:p>
    <w:p w14:paraId="688E45AA" w14:textId="77777777" w:rsidR="00AB0D0B" w:rsidRDefault="00AB0D0B" w:rsidP="00AB0D0B">
      <w:pPr>
        <w:spacing w:after="0" w:line="240" w:lineRule="auto"/>
        <w:rPr>
          <w:rStyle w:val="Strong"/>
          <w:rFonts w:ascii="Cambria" w:hAnsi="Cambria"/>
          <w:sz w:val="24"/>
          <w:szCs w:val="24"/>
        </w:rPr>
      </w:pPr>
      <w:r>
        <w:rPr>
          <w:rStyle w:val="Strong"/>
          <w:rFonts w:ascii="Cambria" w:hAnsi="Cambria"/>
          <w:sz w:val="24"/>
          <w:szCs w:val="24"/>
        </w:rPr>
        <w:t xml:space="preserve">My contact information is as follows: </w:t>
      </w:r>
    </w:p>
    <w:p w14:paraId="351383FE" w14:textId="77777777" w:rsidR="00AB0D0B" w:rsidRDefault="00AB0D0B" w:rsidP="00AB0D0B">
      <w:pPr>
        <w:spacing w:after="0" w:line="240" w:lineRule="auto"/>
        <w:rPr>
          <w:rStyle w:val="Strong"/>
          <w:rFonts w:ascii="Cambria" w:hAnsi="Cambria"/>
          <w:sz w:val="24"/>
          <w:szCs w:val="24"/>
        </w:rPr>
      </w:pPr>
    </w:p>
    <w:p w14:paraId="48BB7D11" w14:textId="77777777" w:rsidR="00AB0D0B" w:rsidRDefault="00AB0D0B" w:rsidP="00AB0D0B">
      <w:pPr>
        <w:spacing w:after="0" w:line="240" w:lineRule="auto"/>
        <w:rPr>
          <w:rStyle w:val="Strong"/>
          <w:rFonts w:ascii="Cambria" w:hAnsi="Cambria"/>
          <w:sz w:val="24"/>
          <w:szCs w:val="24"/>
        </w:rPr>
      </w:pPr>
      <w:r>
        <w:rPr>
          <w:rStyle w:val="Strong"/>
          <w:rFonts w:ascii="Cambria" w:hAnsi="Cambria"/>
          <w:sz w:val="24"/>
          <w:szCs w:val="24"/>
        </w:rPr>
        <w:t xml:space="preserve">Name: </w:t>
      </w:r>
    </w:p>
    <w:p w14:paraId="5BB9CE30" w14:textId="77777777" w:rsidR="00AB0D0B" w:rsidRDefault="00AB0D0B" w:rsidP="008961DA">
      <w:pPr>
        <w:spacing w:before="240" w:after="0" w:line="240" w:lineRule="auto"/>
        <w:rPr>
          <w:rStyle w:val="Strong"/>
          <w:rFonts w:ascii="Cambria" w:hAnsi="Cambria"/>
          <w:sz w:val="24"/>
          <w:szCs w:val="24"/>
        </w:rPr>
      </w:pPr>
      <w:r>
        <w:rPr>
          <w:rStyle w:val="Strong"/>
          <w:rFonts w:ascii="Cambria" w:hAnsi="Cambria"/>
          <w:sz w:val="24"/>
          <w:szCs w:val="24"/>
        </w:rPr>
        <w:t xml:space="preserve">Agency: </w:t>
      </w:r>
    </w:p>
    <w:p w14:paraId="0227FF8D" w14:textId="77777777" w:rsidR="00AB0D0B" w:rsidRDefault="00AB0D0B" w:rsidP="008961DA">
      <w:pPr>
        <w:spacing w:before="240" w:after="0" w:line="240" w:lineRule="auto"/>
        <w:rPr>
          <w:rStyle w:val="Strong"/>
          <w:rFonts w:ascii="Cambria" w:hAnsi="Cambria"/>
          <w:sz w:val="24"/>
          <w:szCs w:val="24"/>
        </w:rPr>
      </w:pPr>
      <w:r>
        <w:rPr>
          <w:rStyle w:val="Strong"/>
          <w:rFonts w:ascii="Cambria" w:hAnsi="Cambria"/>
          <w:sz w:val="24"/>
          <w:szCs w:val="24"/>
        </w:rPr>
        <w:t xml:space="preserve">Phone: </w:t>
      </w:r>
    </w:p>
    <w:p w14:paraId="53837E37" w14:textId="77777777" w:rsidR="00DF07EE" w:rsidRPr="008961DA" w:rsidRDefault="008961DA" w:rsidP="008961DA">
      <w:pPr>
        <w:spacing w:before="240" w:after="0" w:line="240" w:lineRule="auto"/>
        <w:rPr>
          <w:rFonts w:ascii="Cambria" w:hAnsi="Cambria"/>
          <w:b/>
          <w:bCs/>
          <w:sz w:val="24"/>
          <w:szCs w:val="24"/>
        </w:rPr>
        <w:sectPr w:rsidR="00DF07EE" w:rsidRPr="008961DA" w:rsidSect="00EF0020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Style w:val="Strong"/>
          <w:rFonts w:ascii="Cambria" w:hAnsi="Cambria"/>
          <w:sz w:val="24"/>
          <w:szCs w:val="24"/>
        </w:rPr>
        <w:t>Email:</w:t>
      </w:r>
    </w:p>
    <w:p w14:paraId="768DF472" w14:textId="77777777" w:rsidR="00C25FE2" w:rsidRDefault="00C25FE2" w:rsidP="00C85F26">
      <w:pPr>
        <w:spacing w:after="0"/>
        <w:jc w:val="center"/>
        <w:rPr>
          <w:rFonts w:asciiTheme="majorHAnsi" w:hAnsiTheme="majorHAnsi" w:cs="Helvetica"/>
          <w:b/>
          <w:color w:val="363636"/>
          <w:spacing w:val="13"/>
        </w:rPr>
      </w:pPr>
    </w:p>
    <w:p w14:paraId="3EE7C2E8" w14:textId="77777777" w:rsidR="00A07D0C" w:rsidRDefault="00A07D0C" w:rsidP="00C85F26">
      <w:pPr>
        <w:spacing w:after="0"/>
        <w:jc w:val="center"/>
        <w:rPr>
          <w:rFonts w:asciiTheme="majorHAnsi" w:hAnsiTheme="majorHAnsi" w:cs="Helvetica"/>
          <w:b/>
          <w:color w:val="363636"/>
          <w:spacing w:val="13"/>
        </w:rPr>
      </w:pPr>
    </w:p>
    <w:p w14:paraId="5C2D241B" w14:textId="77777777" w:rsidR="00C85F26" w:rsidRPr="000612C3" w:rsidRDefault="00C25FE2" w:rsidP="00C85F26">
      <w:pPr>
        <w:spacing w:after="0"/>
        <w:jc w:val="center"/>
        <w:rPr>
          <w:rFonts w:asciiTheme="majorHAnsi" w:hAnsiTheme="majorHAnsi" w:cs="Helvetica"/>
          <w:b/>
          <w:color w:val="363636"/>
          <w:spacing w:val="13"/>
        </w:rPr>
      </w:pPr>
      <w:r>
        <w:rPr>
          <w:rFonts w:asciiTheme="majorHAnsi" w:hAnsiTheme="majorHAnsi" w:cs="Helvetica"/>
          <w:b/>
          <w:color w:val="363636"/>
          <w:spacing w:val="13"/>
        </w:rPr>
        <w:t xml:space="preserve">Peer Provider </w:t>
      </w:r>
      <w:r w:rsidR="00C85F26" w:rsidRPr="000612C3">
        <w:rPr>
          <w:rFonts w:asciiTheme="majorHAnsi" w:hAnsiTheme="majorHAnsi" w:cs="Helvetica"/>
          <w:b/>
          <w:color w:val="363636"/>
          <w:spacing w:val="13"/>
        </w:rPr>
        <w:t>Past Awardees</w:t>
      </w:r>
    </w:p>
    <w:p w14:paraId="4ACF1A3E" w14:textId="77777777" w:rsidR="00C85F26" w:rsidRDefault="00C85F26" w:rsidP="00C85F26">
      <w:pPr>
        <w:spacing w:after="0"/>
        <w:rPr>
          <w:rFonts w:asciiTheme="majorHAnsi" w:hAnsiTheme="majorHAnsi" w:cs="Helvetica"/>
          <w:color w:val="363636"/>
          <w:spacing w:val="13"/>
        </w:rPr>
      </w:pPr>
    </w:p>
    <w:p w14:paraId="062E8EB9" w14:textId="77777777" w:rsidR="00C85F26" w:rsidRDefault="00C85F26" w:rsidP="00C85F26">
      <w:pPr>
        <w:spacing w:after="0"/>
        <w:rPr>
          <w:rFonts w:asciiTheme="majorHAnsi" w:hAnsiTheme="majorHAnsi" w:cs="Helvetica"/>
          <w:color w:val="363636"/>
          <w:spacing w:val="13"/>
        </w:rPr>
        <w:sectPr w:rsidR="00C85F26" w:rsidSect="00C85F26"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</w:p>
    <w:p w14:paraId="43260CA6" w14:textId="77777777" w:rsidR="00C85F26" w:rsidRPr="00DA68D6" w:rsidRDefault="00C85F26" w:rsidP="00C85F26">
      <w:pPr>
        <w:spacing w:after="0"/>
        <w:rPr>
          <w:rFonts w:asciiTheme="majorHAnsi" w:hAnsiTheme="majorHAnsi" w:cs="Helvetica"/>
          <w:color w:val="363636"/>
          <w:spacing w:val="13"/>
          <w:sz w:val="19"/>
          <w:szCs w:val="19"/>
        </w:rPr>
      </w:pP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>ABCD (2004)</w:t>
      </w:r>
    </w:p>
    <w:p w14:paraId="25C0140C" w14:textId="77777777" w:rsidR="00C95DFD" w:rsidRDefault="00C85F26" w:rsidP="00C85F26">
      <w:pPr>
        <w:spacing w:after="0"/>
        <w:rPr>
          <w:rFonts w:asciiTheme="majorHAnsi" w:hAnsiTheme="majorHAnsi" w:cs="Helvetica"/>
          <w:color w:val="363636"/>
          <w:spacing w:val="13"/>
          <w:sz w:val="19"/>
          <w:szCs w:val="19"/>
        </w:rPr>
      </w:pP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>Advocates (2000)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African American Federation (2000)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ab/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AIDS Project Worcester (2014)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</w:r>
      <w:proofErr w:type="spellStart"/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>Amego</w:t>
      </w:r>
      <w:proofErr w:type="spellEnd"/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 xml:space="preserve"> (2000)</w:t>
      </w:r>
    </w:p>
    <w:p w14:paraId="54CDDEBC" w14:textId="77777777" w:rsidR="00DA68D6" w:rsidRPr="00DA68D6" w:rsidRDefault="004C4A4B" w:rsidP="00C85F26">
      <w:pPr>
        <w:spacing w:after="0"/>
        <w:rPr>
          <w:rFonts w:asciiTheme="majorHAnsi" w:hAnsiTheme="majorHAnsi" w:cs="Helvetica"/>
          <w:color w:val="363636"/>
          <w:spacing w:val="13"/>
          <w:sz w:val="19"/>
          <w:szCs w:val="19"/>
        </w:rPr>
      </w:pPr>
      <w:r>
        <w:rPr>
          <w:rFonts w:asciiTheme="majorHAnsi" w:hAnsiTheme="majorHAnsi" w:cs="Helvetica"/>
          <w:color w:val="363636"/>
          <w:spacing w:val="13"/>
          <w:sz w:val="19"/>
          <w:szCs w:val="19"/>
        </w:rPr>
        <w:t>American Training, Inc. (2016</w:t>
      </w:r>
      <w:r w:rsidR="00C95DFD">
        <w:rPr>
          <w:rFonts w:asciiTheme="majorHAnsi" w:hAnsiTheme="majorHAnsi" w:cs="Helvetica"/>
          <w:color w:val="363636"/>
          <w:spacing w:val="13"/>
          <w:sz w:val="19"/>
          <w:szCs w:val="19"/>
        </w:rPr>
        <w:t>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Amherst Survival Center (2009)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Association for Community Living (2002)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Bay Cove Human Services (2005)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Bedford Youth and Family Services (2009)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Berkshire County Arc (2007)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Beta Community Services (2005)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Boston Center for Independent Living (1999)</w:t>
      </w:r>
    </w:p>
    <w:p w14:paraId="78E6ABFC" w14:textId="77777777" w:rsidR="00DA68D6" w:rsidRDefault="00DA68D6" w:rsidP="00C85F26">
      <w:pPr>
        <w:spacing w:after="0"/>
        <w:rPr>
          <w:rFonts w:asciiTheme="majorHAnsi" w:hAnsiTheme="majorHAnsi" w:cs="Helvetica"/>
          <w:color w:val="363636"/>
          <w:spacing w:val="13"/>
          <w:sz w:val="19"/>
          <w:szCs w:val="19"/>
        </w:rPr>
      </w:pP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>Boys and Girls Club Family Center (2015)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Bridgewell (2008)</w:t>
      </w:r>
    </w:p>
    <w:p w14:paraId="4460CCA5" w14:textId="77777777" w:rsidR="004C4A4B" w:rsidRPr="00DA68D6" w:rsidRDefault="004C4A4B" w:rsidP="00C85F26">
      <w:pPr>
        <w:spacing w:after="0"/>
        <w:rPr>
          <w:rFonts w:asciiTheme="majorHAnsi" w:hAnsiTheme="majorHAnsi" w:cs="Helvetica"/>
          <w:color w:val="363636"/>
          <w:spacing w:val="13"/>
          <w:sz w:val="19"/>
          <w:szCs w:val="19"/>
        </w:rPr>
      </w:pPr>
      <w:r>
        <w:rPr>
          <w:rFonts w:asciiTheme="majorHAnsi" w:hAnsiTheme="majorHAnsi" w:cs="Helvetica"/>
          <w:color w:val="363636"/>
          <w:spacing w:val="13"/>
          <w:sz w:val="19"/>
          <w:szCs w:val="19"/>
        </w:rPr>
        <w:t>Bristol Elder Services (2015)</w:t>
      </w:r>
    </w:p>
    <w:p w14:paraId="5097B793" w14:textId="77777777" w:rsidR="00EF0020" w:rsidRDefault="00DA68D6" w:rsidP="00C85F26">
      <w:pPr>
        <w:spacing w:after="0"/>
        <w:rPr>
          <w:rFonts w:asciiTheme="majorHAnsi" w:hAnsiTheme="majorHAnsi" w:cs="Helvetica"/>
          <w:color w:val="363636"/>
          <w:spacing w:val="13"/>
          <w:sz w:val="19"/>
          <w:szCs w:val="19"/>
        </w:rPr>
      </w:pP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>Brockton Area Multi Services (2015)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</w:r>
      <w:r w:rsidR="00EF0020" w:rsidRPr="00EF0020">
        <w:rPr>
          <w:rFonts w:asciiTheme="majorHAnsi" w:hAnsiTheme="majorHAnsi" w:cs="Helvetica"/>
          <w:color w:val="363636"/>
          <w:spacing w:val="13"/>
          <w:sz w:val="19"/>
          <w:szCs w:val="19"/>
        </w:rPr>
        <w:t>Cambridge Family &amp; Children's Service</w:t>
      </w:r>
      <w:r w:rsidR="00EF0020">
        <w:rPr>
          <w:rFonts w:asciiTheme="majorHAnsi" w:hAnsiTheme="majorHAnsi" w:cs="Helvetica"/>
          <w:color w:val="363636"/>
          <w:spacing w:val="13"/>
          <w:sz w:val="19"/>
          <w:szCs w:val="19"/>
        </w:rPr>
        <w:t xml:space="preserve"> (2017)</w:t>
      </w:r>
    </w:p>
    <w:p w14:paraId="676A4FE0" w14:textId="3AC608E5" w:rsidR="00C95DFD" w:rsidRDefault="00C85F26" w:rsidP="00C85F26">
      <w:pPr>
        <w:spacing w:after="0"/>
        <w:rPr>
          <w:rFonts w:asciiTheme="majorHAnsi" w:hAnsiTheme="majorHAnsi" w:cs="Helvetica"/>
          <w:color w:val="363636"/>
          <w:spacing w:val="13"/>
          <w:sz w:val="19"/>
          <w:szCs w:val="19"/>
        </w:rPr>
      </w:pP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>Casa Esperanza (1998)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Center for Human Development (2008)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Center for Living and Working (2010)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Centro Las Americas (2005)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Children's Services of Roxbury (</w:t>
      </w:r>
      <w:r w:rsidR="00CE6743">
        <w:rPr>
          <w:rFonts w:asciiTheme="majorHAnsi" w:hAnsiTheme="majorHAnsi" w:cs="Helvetica"/>
          <w:color w:val="363636"/>
          <w:spacing w:val="13"/>
          <w:sz w:val="19"/>
          <w:szCs w:val="19"/>
        </w:rPr>
        <w:t>2018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>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City Mission Society (2011)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Community Connections (2004)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Community Resources for Justice (2003)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Community Work Services (2009)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Communities for People (1999)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COMPASS (1998)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Delta Projects (2003)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Dunbar Community Center (1998)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 xml:space="preserve">Early Childhood </w:t>
      </w:r>
      <w:proofErr w:type="spellStart"/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>Ctrs</w:t>
      </w:r>
      <w:proofErr w:type="spellEnd"/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>. of Gr. Springfield (2000)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Employment Options (2006)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Family Continuity (2011)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Friendship Home (2013)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Greater New Bedford Women's Center (</w:t>
      </w:r>
      <w:r w:rsidR="00CE6743">
        <w:rPr>
          <w:rFonts w:asciiTheme="majorHAnsi" w:hAnsiTheme="majorHAnsi" w:cs="Helvetica"/>
          <w:color w:val="363636"/>
          <w:spacing w:val="13"/>
          <w:sz w:val="19"/>
          <w:szCs w:val="19"/>
        </w:rPr>
        <w:t>2018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>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Hattie B. Cooper Community Center (1998)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HMEA (2013)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Home for Little Wanderers (2008)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Immigrants Assistance Center (1999)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</w:r>
      <w:proofErr w:type="spellStart"/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>Indep</w:t>
      </w:r>
      <w:proofErr w:type="spellEnd"/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 xml:space="preserve">. Living Ctr. of N. Shore, Cape Ann(2005) </w:t>
      </w:r>
      <w:r w:rsidR="000612F4">
        <w:rPr>
          <w:rFonts w:asciiTheme="majorHAnsi" w:hAnsiTheme="majorHAnsi" w:cs="Helvetica"/>
          <w:color w:val="363636"/>
          <w:spacing w:val="13"/>
          <w:sz w:val="19"/>
          <w:szCs w:val="19"/>
        </w:rPr>
        <w:br/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>Justice Resource Institute (2008)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Kennedy-Donovan Center, Inc. (2002)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The Key Program, Inc. (2001)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</w:r>
      <w:proofErr w:type="spellStart"/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>Lifelinks</w:t>
      </w:r>
      <w:proofErr w:type="spellEnd"/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 xml:space="preserve"> (2000)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Martha's Vineyard Community Services (2009)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Marti</w:t>
      </w:r>
      <w:r w:rsidR="000612F4">
        <w:rPr>
          <w:rFonts w:asciiTheme="majorHAnsi" w:hAnsiTheme="majorHAnsi" w:cs="Helvetica"/>
          <w:color w:val="363636"/>
          <w:spacing w:val="13"/>
          <w:sz w:val="19"/>
          <w:szCs w:val="19"/>
        </w:rPr>
        <w:t>n Luther King, Jr. Communit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>y Ctr. (2001)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Mass. Council on Compulsive Gambling (2010)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May Institute (2011)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</w:r>
      <w:proofErr w:type="spellStart"/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>Metco</w:t>
      </w:r>
      <w:proofErr w:type="spellEnd"/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 xml:space="preserve"> (2010)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MetroWest Ctr. for Independent Living (2002)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>More Than Words (2012)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Morgan Memorial Goodwill Industries (2006)</w:t>
      </w:r>
    </w:p>
    <w:p w14:paraId="74873D88" w14:textId="77777777" w:rsidR="00C95DFD" w:rsidRDefault="00C95DFD" w:rsidP="00C85F26">
      <w:pPr>
        <w:spacing w:after="0"/>
        <w:rPr>
          <w:rFonts w:asciiTheme="majorHAnsi" w:hAnsiTheme="majorHAnsi" w:cs="Helvetica"/>
          <w:color w:val="363636"/>
          <w:spacing w:val="13"/>
          <w:sz w:val="19"/>
          <w:szCs w:val="19"/>
        </w:rPr>
      </w:pPr>
      <w:r>
        <w:rPr>
          <w:rFonts w:asciiTheme="majorHAnsi" w:hAnsiTheme="majorHAnsi" w:cs="Helvetica"/>
          <w:color w:val="363636"/>
          <w:spacing w:val="13"/>
          <w:sz w:val="19"/>
          <w:szCs w:val="19"/>
        </w:rPr>
        <w:t>Mother</w:t>
      </w:r>
      <w:r w:rsidR="004C4A4B">
        <w:rPr>
          <w:rFonts w:asciiTheme="majorHAnsi" w:hAnsiTheme="majorHAnsi" w:cs="Helvetica"/>
          <w:color w:val="363636"/>
          <w:spacing w:val="13"/>
          <w:sz w:val="19"/>
          <w:szCs w:val="19"/>
        </w:rPr>
        <w:t>s for Justice and Equality (2016</w:t>
      </w:r>
      <w:r>
        <w:rPr>
          <w:rFonts w:asciiTheme="majorHAnsi" w:hAnsiTheme="majorHAnsi" w:cs="Helvetica"/>
          <w:color w:val="363636"/>
          <w:spacing w:val="13"/>
          <w:sz w:val="19"/>
          <w:szCs w:val="19"/>
        </w:rPr>
        <w:t>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MSPCC (2011)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Multi-Cultural AIDS Coalition (MAC) (1999)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New England Center for Change (2004)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New North Citizen's Council (2010)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North Shore Arc (2004)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NuPath, Inc. (formerly CMARC Industries) (1999)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</w:r>
      <w:proofErr w:type="spellStart"/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>Nurtury</w:t>
      </w:r>
      <w:proofErr w:type="spellEnd"/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 xml:space="preserve"> (2014)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Old Colony YMCA (2014)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Partners for a Healthier Community (2006)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Partners for Youth with Disabilities (2007)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Pathways to Wellness (2004)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Pine Street Inn (2002)</w:t>
      </w:r>
    </w:p>
    <w:p w14:paraId="49595539" w14:textId="77777777" w:rsidR="00CE6743" w:rsidRDefault="004C4A4B" w:rsidP="00C85F26">
      <w:pPr>
        <w:spacing w:after="0"/>
        <w:rPr>
          <w:rFonts w:asciiTheme="majorHAnsi" w:hAnsiTheme="majorHAnsi" w:cs="Helvetica"/>
          <w:color w:val="363636"/>
          <w:spacing w:val="13"/>
          <w:sz w:val="19"/>
          <w:szCs w:val="19"/>
        </w:rPr>
      </w:pPr>
      <w:r>
        <w:rPr>
          <w:rFonts w:asciiTheme="majorHAnsi" w:hAnsiTheme="majorHAnsi" w:cs="Helvetica"/>
          <w:color w:val="363636"/>
          <w:spacing w:val="13"/>
          <w:sz w:val="19"/>
          <w:szCs w:val="19"/>
        </w:rPr>
        <w:t>PRIDE, Inc. (201</w:t>
      </w:r>
      <w:r w:rsidR="00954973">
        <w:rPr>
          <w:rFonts w:asciiTheme="majorHAnsi" w:hAnsiTheme="majorHAnsi" w:cs="Helvetica"/>
          <w:color w:val="363636"/>
          <w:spacing w:val="13"/>
          <w:sz w:val="19"/>
          <w:szCs w:val="19"/>
        </w:rPr>
        <w:t>6</w:t>
      </w:r>
      <w:r w:rsidR="00C95DFD">
        <w:rPr>
          <w:rFonts w:asciiTheme="majorHAnsi" w:hAnsiTheme="majorHAnsi" w:cs="Helvetica"/>
          <w:color w:val="363636"/>
          <w:spacing w:val="13"/>
          <w:sz w:val="19"/>
          <w:szCs w:val="19"/>
        </w:rPr>
        <w:t>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Professional Ctr. for Handicapped Children (1998)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Project COPE (2009)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Rape Crisis Center of Central MA (2003)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Rediscovery, Inc. (2006)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</w:r>
      <w:proofErr w:type="spellStart"/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>Riverbrook</w:t>
      </w:r>
      <w:proofErr w:type="spellEnd"/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 xml:space="preserve"> Residence (2014)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Road to Responsibility (2012)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Roca (2007)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Roxbury Multi-Service Center (2003)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Roxbury Youthworks (2007)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South Norfolk County Arc (2008)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Safe Passage (2003)</w:t>
      </w:r>
    </w:p>
    <w:p w14:paraId="03507F99" w14:textId="53BAB490" w:rsidR="00EF0020" w:rsidRDefault="00CE6743" w:rsidP="00C85F26">
      <w:pPr>
        <w:spacing w:after="0"/>
        <w:rPr>
          <w:rFonts w:asciiTheme="majorHAnsi" w:hAnsiTheme="majorHAnsi" w:cs="Helvetica"/>
          <w:color w:val="363636"/>
          <w:spacing w:val="13"/>
          <w:sz w:val="19"/>
          <w:szCs w:val="19"/>
        </w:rPr>
      </w:pPr>
      <w:r>
        <w:rPr>
          <w:rFonts w:asciiTheme="majorHAnsi" w:hAnsiTheme="majorHAnsi" w:cs="Helvetica"/>
          <w:color w:val="363636"/>
          <w:spacing w:val="13"/>
          <w:sz w:val="19"/>
          <w:szCs w:val="19"/>
        </w:rPr>
        <w:t>ServiceNet (2018)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Seven Hills Foundation (1998)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South End Community Center (2013)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</w:r>
      <w:r w:rsidR="00EF0020" w:rsidRPr="00EF0020">
        <w:rPr>
          <w:rFonts w:asciiTheme="majorHAnsi" w:hAnsiTheme="majorHAnsi" w:cs="Helvetica"/>
          <w:color w:val="363636"/>
          <w:spacing w:val="13"/>
          <w:sz w:val="19"/>
          <w:szCs w:val="19"/>
        </w:rPr>
        <w:t>South Middlesex Opportunity Council</w:t>
      </w:r>
      <w:r w:rsidR="00EF0020">
        <w:rPr>
          <w:rFonts w:asciiTheme="majorHAnsi" w:hAnsiTheme="majorHAnsi" w:cs="Helvetica"/>
          <w:color w:val="363636"/>
          <w:spacing w:val="13"/>
          <w:sz w:val="19"/>
          <w:szCs w:val="19"/>
        </w:rPr>
        <w:t xml:space="preserve"> (2017)</w:t>
      </w:r>
    </w:p>
    <w:p w14:paraId="423BC75B" w14:textId="77777777" w:rsidR="00C95DFD" w:rsidRDefault="00C85F26" w:rsidP="00C85F26">
      <w:pPr>
        <w:spacing w:after="0"/>
        <w:rPr>
          <w:rFonts w:asciiTheme="majorHAnsi" w:hAnsiTheme="majorHAnsi" w:cs="Helvetica"/>
          <w:color w:val="363636"/>
          <w:spacing w:val="13"/>
          <w:sz w:val="19"/>
          <w:szCs w:val="19"/>
        </w:rPr>
      </w:pP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>Southeast Ctr. for Independent Living (1998)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Square One (2011)</w:t>
      </w:r>
    </w:p>
    <w:p w14:paraId="0A5BBF70" w14:textId="77777777" w:rsidR="00EF0020" w:rsidRDefault="004C4A4B" w:rsidP="00C85F26">
      <w:pPr>
        <w:spacing w:after="0"/>
        <w:rPr>
          <w:rFonts w:asciiTheme="majorHAnsi" w:hAnsiTheme="majorHAnsi" w:cs="Helvetica"/>
          <w:color w:val="363636"/>
          <w:spacing w:val="13"/>
          <w:sz w:val="19"/>
          <w:szCs w:val="19"/>
        </w:rPr>
      </w:pPr>
      <w:r>
        <w:rPr>
          <w:rFonts w:asciiTheme="majorHAnsi" w:hAnsiTheme="majorHAnsi" w:cs="Helvetica"/>
          <w:color w:val="363636"/>
          <w:spacing w:val="13"/>
          <w:sz w:val="19"/>
          <w:szCs w:val="19"/>
        </w:rPr>
        <w:t>Sunshine Village (2016</w:t>
      </w:r>
      <w:r w:rsidR="00C95DFD">
        <w:rPr>
          <w:rFonts w:asciiTheme="majorHAnsi" w:hAnsiTheme="majorHAnsi" w:cs="Helvetica"/>
          <w:color w:val="363636"/>
          <w:spacing w:val="13"/>
          <w:sz w:val="19"/>
          <w:szCs w:val="19"/>
        </w:rPr>
        <w:t>)</w:t>
      </w:r>
    </w:p>
    <w:p w14:paraId="7CCBD9D7" w14:textId="77777777" w:rsidR="005329B5" w:rsidRDefault="00EF0020" w:rsidP="00C85F26">
      <w:pPr>
        <w:spacing w:after="0"/>
        <w:rPr>
          <w:rFonts w:asciiTheme="majorHAnsi" w:hAnsiTheme="majorHAnsi" w:cs="Helvetica"/>
          <w:color w:val="363636"/>
          <w:spacing w:val="13"/>
          <w:sz w:val="19"/>
          <w:szCs w:val="19"/>
        </w:rPr>
      </w:pPr>
      <w:r w:rsidRPr="00EF0020">
        <w:rPr>
          <w:rFonts w:asciiTheme="majorHAnsi" w:hAnsiTheme="majorHAnsi" w:cs="Helvetica"/>
          <w:color w:val="363636"/>
          <w:spacing w:val="13"/>
          <w:sz w:val="19"/>
          <w:szCs w:val="19"/>
        </w:rPr>
        <w:t>Tapestry</w:t>
      </w:r>
      <w:r w:rsidR="005329B5">
        <w:rPr>
          <w:rFonts w:asciiTheme="majorHAnsi" w:hAnsiTheme="majorHAnsi" w:cs="Helvetica"/>
          <w:color w:val="363636"/>
          <w:spacing w:val="13"/>
          <w:sz w:val="19"/>
          <w:szCs w:val="19"/>
        </w:rPr>
        <w:t xml:space="preserve"> (2017)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The Care Center (2012)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UCP of MetroBoston (2004)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United Arc of Franklin County (2001)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Urban League of Springfield (2005)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</w:r>
      <w:r w:rsidR="005329B5" w:rsidRPr="005329B5">
        <w:rPr>
          <w:rFonts w:asciiTheme="majorHAnsi" w:hAnsiTheme="majorHAnsi" w:cs="Helvetica"/>
          <w:color w:val="363636"/>
          <w:spacing w:val="13"/>
          <w:sz w:val="19"/>
          <w:szCs w:val="19"/>
        </w:rPr>
        <w:t>Venture Community Services</w:t>
      </w:r>
      <w:r w:rsidR="005329B5">
        <w:rPr>
          <w:rFonts w:asciiTheme="majorHAnsi" w:hAnsiTheme="majorHAnsi" w:cs="Helvetica"/>
          <w:color w:val="363636"/>
          <w:spacing w:val="13"/>
          <w:sz w:val="19"/>
          <w:szCs w:val="19"/>
        </w:rPr>
        <w:t xml:space="preserve"> (2017)</w:t>
      </w:r>
    </w:p>
    <w:p w14:paraId="774966F6" w14:textId="7DFA4455" w:rsidR="00CE6743" w:rsidRDefault="00C85F26" w:rsidP="00C85F26">
      <w:pPr>
        <w:spacing w:after="0"/>
        <w:rPr>
          <w:rFonts w:asciiTheme="majorHAnsi" w:hAnsiTheme="majorHAnsi" w:cs="Helvetica"/>
          <w:color w:val="363636"/>
          <w:spacing w:val="13"/>
          <w:sz w:val="19"/>
          <w:szCs w:val="19"/>
        </w:rPr>
      </w:pP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>Victory Human Services (2012)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Vinfen (2006)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</w:r>
      <w:r w:rsidR="00CE6743">
        <w:rPr>
          <w:rFonts w:asciiTheme="majorHAnsi" w:hAnsiTheme="majorHAnsi" w:cs="Helvetica"/>
          <w:color w:val="363636"/>
          <w:spacing w:val="13"/>
          <w:sz w:val="19"/>
          <w:szCs w:val="19"/>
        </w:rPr>
        <w:t>Walker (2018)</w:t>
      </w:r>
    </w:p>
    <w:p w14:paraId="3371091D" w14:textId="3CADEC27" w:rsidR="00DA68D6" w:rsidRPr="00DA68D6" w:rsidRDefault="00C85F26" w:rsidP="00C85F26">
      <w:pPr>
        <w:spacing w:after="0"/>
        <w:rPr>
          <w:rFonts w:asciiTheme="majorHAnsi" w:hAnsiTheme="majorHAnsi" w:cs="Helvetica"/>
          <w:color w:val="363636"/>
          <w:spacing w:val="13"/>
          <w:sz w:val="19"/>
          <w:szCs w:val="19"/>
        </w:rPr>
      </w:pP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 xml:space="preserve">Waltham Battered Women's Support </w:t>
      </w:r>
      <w:proofErr w:type="spellStart"/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>Cmte</w:t>
      </w:r>
      <w:proofErr w:type="spellEnd"/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>. (2001)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Wayside Youth &amp; Family Support Network (2004)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WCI - Work, Community, Independence (2010)</w:t>
      </w: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 xml:space="preserve">Worcester Comprehensive Child Care </w:t>
      </w:r>
      <w:proofErr w:type="spellStart"/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>Svs</w:t>
      </w:r>
      <w:proofErr w:type="spellEnd"/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>. (2007)</w:t>
      </w:r>
    </w:p>
    <w:p w14:paraId="657828BB" w14:textId="3C698D69" w:rsidR="00DF07EE" w:rsidRPr="00185BC5" w:rsidRDefault="00DA68D6" w:rsidP="00CE6743">
      <w:pPr>
        <w:spacing w:after="0"/>
        <w:rPr>
          <w:rStyle w:val="Strong"/>
          <w:rFonts w:asciiTheme="majorHAnsi" w:hAnsiTheme="majorHAnsi"/>
        </w:rPr>
      </w:pPr>
      <w:r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t>WORK, Inc. (2015)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YMCA of Greater Boston (2013)</w:t>
      </w:r>
      <w:r w:rsidR="00C85F26" w:rsidRPr="00DA68D6">
        <w:rPr>
          <w:rFonts w:asciiTheme="majorHAnsi" w:hAnsiTheme="majorHAnsi" w:cs="Helvetica"/>
          <w:color w:val="363636"/>
          <w:spacing w:val="13"/>
          <w:sz w:val="19"/>
          <w:szCs w:val="19"/>
        </w:rPr>
        <w:br/>
        <w:t>YOU Inc. (2000)</w:t>
      </w:r>
      <w:bookmarkStart w:id="0" w:name="_GoBack"/>
      <w:bookmarkEnd w:id="0"/>
    </w:p>
    <w:sectPr w:rsidR="00DF07EE" w:rsidRPr="00185BC5" w:rsidSect="000612C3">
      <w:type w:val="continuous"/>
      <w:pgSz w:w="12240" w:h="15840"/>
      <w:pgMar w:top="720" w:right="720" w:bottom="720" w:left="720" w:header="720" w:footer="720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33C02" w14:textId="77777777" w:rsidR="00422AD0" w:rsidRDefault="00422AD0" w:rsidP="00461BB8">
      <w:pPr>
        <w:spacing w:after="0" w:line="240" w:lineRule="auto"/>
      </w:pPr>
      <w:r>
        <w:separator/>
      </w:r>
    </w:p>
  </w:endnote>
  <w:endnote w:type="continuationSeparator" w:id="0">
    <w:p w14:paraId="54EF5740" w14:textId="77777777" w:rsidR="00422AD0" w:rsidRDefault="00422AD0" w:rsidP="0046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50F04" w14:textId="77777777" w:rsidR="00461BB8" w:rsidRPr="00461BB8" w:rsidRDefault="00461BB8" w:rsidP="00461BB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461BB8">
      <w:rPr>
        <w:rFonts w:ascii="Times New Roman" w:hAnsi="Times New Roman" w:cs="Times New Roman"/>
        <w:sz w:val="20"/>
        <w:szCs w:val="20"/>
      </w:rPr>
      <w:t>Massachusetts Council of Human Service Providers, Inc.</w:t>
    </w:r>
  </w:p>
  <w:p w14:paraId="1AFDCA92" w14:textId="39C1882B" w:rsidR="00461BB8" w:rsidRPr="00461BB8" w:rsidRDefault="001919DB" w:rsidP="00461BB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101 Federal Street, Suite 1900 </w:t>
    </w:r>
    <w:r w:rsidR="00461BB8" w:rsidRPr="00461BB8">
      <w:rPr>
        <w:rFonts w:ascii="Times New Roman" w:hAnsi="Times New Roman" w:cs="Times New Roman"/>
        <w:sz w:val="16"/>
        <w:szCs w:val="16"/>
      </w:rPr>
      <w:t>●</w:t>
    </w:r>
    <w:r w:rsidR="00461BB8" w:rsidRPr="00461BB8">
      <w:rPr>
        <w:rFonts w:ascii="Times New Roman" w:hAnsi="Times New Roman" w:cs="Times New Roman"/>
        <w:sz w:val="20"/>
        <w:szCs w:val="20"/>
      </w:rPr>
      <w:t xml:space="preserve"> Boston, Massachusetts 02110</w:t>
    </w:r>
  </w:p>
  <w:p w14:paraId="15510CC5" w14:textId="4DEAFF0A" w:rsidR="00461BB8" w:rsidRPr="00461BB8" w:rsidRDefault="00461BB8" w:rsidP="00461BB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461BB8">
      <w:rPr>
        <w:rFonts w:ascii="Times New Roman" w:hAnsi="Times New Roman" w:cs="Times New Roman"/>
        <w:sz w:val="20"/>
        <w:szCs w:val="20"/>
      </w:rPr>
      <w:t>Tel 617.428.3637</w:t>
    </w:r>
    <w:r w:rsidRPr="00461BB8">
      <w:rPr>
        <w:rFonts w:ascii="Times New Roman" w:hAnsi="Times New Roman" w:cs="Times New Roman"/>
        <w:sz w:val="16"/>
        <w:szCs w:val="16"/>
      </w:rPr>
      <w:t xml:space="preserve"> ●</w:t>
    </w:r>
    <w:r w:rsidRPr="00461BB8">
      <w:rPr>
        <w:rFonts w:ascii="Times New Roman" w:hAnsi="Times New Roman" w:cs="Times New Roman"/>
        <w:sz w:val="20"/>
        <w:szCs w:val="20"/>
      </w:rPr>
      <w:t xml:space="preserve"> </w:t>
    </w:r>
    <w:r w:rsidR="001919DB">
      <w:rPr>
        <w:rFonts w:ascii="Times New Roman" w:hAnsi="Times New Roman" w:cs="Times New Roman"/>
        <w:sz w:val="20"/>
        <w:szCs w:val="20"/>
      </w:rPr>
      <w:t>info@providers.org</w:t>
    </w:r>
    <w:r w:rsidR="001919DB" w:rsidRPr="00461BB8">
      <w:rPr>
        <w:rFonts w:ascii="Times New Roman" w:hAnsi="Times New Roman" w:cs="Times New Roman"/>
        <w:sz w:val="16"/>
        <w:szCs w:val="16"/>
      </w:rPr>
      <w:t xml:space="preserve"> ●</w:t>
    </w:r>
    <w:r w:rsidR="001919DB" w:rsidRPr="00461BB8">
      <w:rPr>
        <w:rFonts w:ascii="Times New Roman" w:hAnsi="Times New Roman" w:cs="Times New Roman"/>
        <w:sz w:val="20"/>
        <w:szCs w:val="20"/>
      </w:rPr>
      <w:t xml:space="preserve"> </w:t>
    </w:r>
    <w:r w:rsidRPr="00461BB8">
      <w:rPr>
        <w:rFonts w:ascii="Times New Roman" w:hAnsi="Times New Roman" w:cs="Times New Roman"/>
        <w:sz w:val="20"/>
        <w:szCs w:val="20"/>
      </w:rPr>
      <w:t>www.providers.org</w:t>
    </w:r>
  </w:p>
  <w:p w14:paraId="6163B137" w14:textId="77777777" w:rsidR="00461BB8" w:rsidRDefault="00461BB8">
    <w:pPr>
      <w:pStyle w:val="Footer"/>
    </w:pPr>
  </w:p>
  <w:p w14:paraId="4892680B" w14:textId="77777777" w:rsidR="00461BB8" w:rsidRDefault="00461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89259" w14:textId="77777777" w:rsidR="00422AD0" w:rsidRDefault="00422AD0" w:rsidP="00461BB8">
      <w:pPr>
        <w:spacing w:after="0" w:line="240" w:lineRule="auto"/>
      </w:pPr>
      <w:r>
        <w:separator/>
      </w:r>
    </w:p>
  </w:footnote>
  <w:footnote w:type="continuationSeparator" w:id="0">
    <w:p w14:paraId="5125E76D" w14:textId="77777777" w:rsidR="00422AD0" w:rsidRDefault="00422AD0" w:rsidP="00461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260A0"/>
    <w:multiLevelType w:val="hybridMultilevel"/>
    <w:tmpl w:val="CD4C8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B8"/>
    <w:rsid w:val="00007A8D"/>
    <w:rsid w:val="00020CFA"/>
    <w:rsid w:val="000405B0"/>
    <w:rsid w:val="000612F4"/>
    <w:rsid w:val="001005AE"/>
    <w:rsid w:val="00102E47"/>
    <w:rsid w:val="001071A8"/>
    <w:rsid w:val="00152521"/>
    <w:rsid w:val="00185BC5"/>
    <w:rsid w:val="001919DB"/>
    <w:rsid w:val="001A29C4"/>
    <w:rsid w:val="001F048E"/>
    <w:rsid w:val="00216BDB"/>
    <w:rsid w:val="002219F1"/>
    <w:rsid w:val="002B37FA"/>
    <w:rsid w:val="002C2F4F"/>
    <w:rsid w:val="002F44CD"/>
    <w:rsid w:val="00316955"/>
    <w:rsid w:val="003424B1"/>
    <w:rsid w:val="003C6FE1"/>
    <w:rsid w:val="003E3588"/>
    <w:rsid w:val="00422AD0"/>
    <w:rsid w:val="00461BB8"/>
    <w:rsid w:val="004C4A4B"/>
    <w:rsid w:val="0052186A"/>
    <w:rsid w:val="00524140"/>
    <w:rsid w:val="005329B5"/>
    <w:rsid w:val="00541FD2"/>
    <w:rsid w:val="0063287D"/>
    <w:rsid w:val="00673EF2"/>
    <w:rsid w:val="00681E66"/>
    <w:rsid w:val="00695FC8"/>
    <w:rsid w:val="00760668"/>
    <w:rsid w:val="0077212F"/>
    <w:rsid w:val="007927E7"/>
    <w:rsid w:val="007A7E1F"/>
    <w:rsid w:val="007B4F32"/>
    <w:rsid w:val="007B6443"/>
    <w:rsid w:val="00817EF1"/>
    <w:rsid w:val="00823500"/>
    <w:rsid w:val="00855045"/>
    <w:rsid w:val="00876A6F"/>
    <w:rsid w:val="00890B4A"/>
    <w:rsid w:val="008961DA"/>
    <w:rsid w:val="008B5F37"/>
    <w:rsid w:val="00932A25"/>
    <w:rsid w:val="00951AC2"/>
    <w:rsid w:val="00954973"/>
    <w:rsid w:val="00984E90"/>
    <w:rsid w:val="009E6E01"/>
    <w:rsid w:val="00A07D0C"/>
    <w:rsid w:val="00A233E4"/>
    <w:rsid w:val="00A7119A"/>
    <w:rsid w:val="00A75A67"/>
    <w:rsid w:val="00AB0D0B"/>
    <w:rsid w:val="00AB2A0A"/>
    <w:rsid w:val="00AE1B26"/>
    <w:rsid w:val="00AF1872"/>
    <w:rsid w:val="00B067D2"/>
    <w:rsid w:val="00B16F9E"/>
    <w:rsid w:val="00B45509"/>
    <w:rsid w:val="00B64225"/>
    <w:rsid w:val="00B92728"/>
    <w:rsid w:val="00BD753D"/>
    <w:rsid w:val="00BE1D1A"/>
    <w:rsid w:val="00BE21CC"/>
    <w:rsid w:val="00BE4E99"/>
    <w:rsid w:val="00C25FE2"/>
    <w:rsid w:val="00C47BC1"/>
    <w:rsid w:val="00C85F26"/>
    <w:rsid w:val="00C95DFD"/>
    <w:rsid w:val="00CD4875"/>
    <w:rsid w:val="00CD719A"/>
    <w:rsid w:val="00CE6743"/>
    <w:rsid w:val="00CF300E"/>
    <w:rsid w:val="00CF7867"/>
    <w:rsid w:val="00D62D1A"/>
    <w:rsid w:val="00DA68D6"/>
    <w:rsid w:val="00DC788A"/>
    <w:rsid w:val="00DF07EE"/>
    <w:rsid w:val="00E10874"/>
    <w:rsid w:val="00E72DF5"/>
    <w:rsid w:val="00EB0237"/>
    <w:rsid w:val="00EC06B2"/>
    <w:rsid w:val="00EF0020"/>
    <w:rsid w:val="00F33372"/>
    <w:rsid w:val="00F659B5"/>
    <w:rsid w:val="00F704E8"/>
    <w:rsid w:val="00F769A1"/>
    <w:rsid w:val="00F94A64"/>
    <w:rsid w:val="00FA68B8"/>
    <w:rsid w:val="00FC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D4903"/>
  <w15:docId w15:val="{5F20A066-52F4-47B4-B7B2-E98BF512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5B0"/>
  </w:style>
  <w:style w:type="paragraph" w:styleId="Heading1">
    <w:name w:val="heading 1"/>
    <w:basedOn w:val="Normal"/>
    <w:next w:val="Normal"/>
    <w:link w:val="Heading1Char"/>
    <w:uiPriority w:val="9"/>
    <w:qFormat/>
    <w:rsid w:val="00AB0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B8"/>
  </w:style>
  <w:style w:type="paragraph" w:styleId="Footer">
    <w:name w:val="footer"/>
    <w:basedOn w:val="Normal"/>
    <w:link w:val="FooterChar"/>
    <w:uiPriority w:val="99"/>
    <w:unhideWhenUsed/>
    <w:rsid w:val="0046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B8"/>
  </w:style>
  <w:style w:type="paragraph" w:styleId="BalloonText">
    <w:name w:val="Balloon Text"/>
    <w:basedOn w:val="Normal"/>
    <w:link w:val="BalloonTextChar"/>
    <w:uiPriority w:val="99"/>
    <w:semiHidden/>
    <w:unhideWhenUsed/>
    <w:rsid w:val="0046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19F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0D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0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B0D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D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B0D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AB0D0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B0D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0D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B0D0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AB0D0B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B0D0B"/>
    <w:rPr>
      <w:i/>
      <w:iCs/>
    </w:rPr>
  </w:style>
  <w:style w:type="character" w:styleId="Strong">
    <w:name w:val="Strong"/>
    <w:basedOn w:val="DefaultParagraphFont"/>
    <w:uiPriority w:val="22"/>
    <w:qFormat/>
    <w:rsid w:val="00AB0D0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91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padmin@provide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Yelenak</dc:creator>
  <cp:lastModifiedBy>Bill Yelenak</cp:lastModifiedBy>
  <cp:revision>3</cp:revision>
  <cp:lastPrinted>2018-08-16T16:34:00Z</cp:lastPrinted>
  <dcterms:created xsi:type="dcterms:W3CDTF">2019-08-22T15:22:00Z</dcterms:created>
  <dcterms:modified xsi:type="dcterms:W3CDTF">2019-08-22T15:23:00Z</dcterms:modified>
</cp:coreProperties>
</file>